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D4352" w14:textId="77777777" w:rsidR="006443FF" w:rsidRPr="00714584" w:rsidRDefault="00255816" w:rsidP="004E7C65">
      <w:pPr>
        <w:jc w:val="center"/>
        <w:rPr>
          <w:rFonts w:ascii="Calibri" w:hAnsi="Calibri" w:cs="Calibri"/>
          <w:b/>
          <w:sz w:val="28"/>
          <w:szCs w:val="28"/>
        </w:rPr>
      </w:pPr>
      <w:r w:rsidRPr="00714584">
        <w:rPr>
          <w:rFonts w:ascii="Calibri" w:hAnsi="Calibri" w:cs="Calibri"/>
          <w:b/>
          <w:sz w:val="28"/>
          <w:szCs w:val="28"/>
        </w:rPr>
        <w:t>Accelerated Publication Agreement</w:t>
      </w:r>
    </w:p>
    <w:p w14:paraId="036C75EA" w14:textId="77777777" w:rsidR="00714584" w:rsidRDefault="00714584" w:rsidP="00714584">
      <w:pPr>
        <w:pStyle w:val="Heading3"/>
      </w:pPr>
      <w:r>
        <w:t>ARTICLE</w:t>
      </w:r>
      <w:r w:rsidRPr="000F5748">
        <w:t xml:space="preserve">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5106"/>
      </w:tblGrid>
      <w:tr w:rsidR="00AA3B9F" w:rsidRPr="009F69C2" w14:paraId="20CD4104" w14:textId="77777777" w:rsidTr="004270B7">
        <w:tc>
          <w:tcPr>
            <w:tcW w:w="3524" w:type="dxa"/>
          </w:tcPr>
          <w:p w14:paraId="1FC71B79" w14:textId="77777777" w:rsidR="00AA3B9F" w:rsidRPr="009F69C2" w:rsidRDefault="00AA3B9F" w:rsidP="009F69C2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5106" w:type="dxa"/>
            <w:tcBorders>
              <w:bottom w:val="dashSmallGap" w:sz="4" w:space="0" w:color="auto"/>
            </w:tcBorders>
          </w:tcPr>
          <w:p w14:paraId="3475A87B" w14:textId="77777777" w:rsidR="00AA3B9F" w:rsidRPr="009F69C2" w:rsidRDefault="00AA3B9F" w:rsidP="009F69C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69C2" w:rsidRPr="009F69C2" w14:paraId="5CD5A465" w14:textId="77777777" w:rsidTr="004270B7">
        <w:tc>
          <w:tcPr>
            <w:tcW w:w="3524" w:type="dxa"/>
          </w:tcPr>
          <w:p w14:paraId="7D43F11E" w14:textId="77777777" w:rsidR="009F69C2" w:rsidRPr="009F69C2" w:rsidRDefault="009F69C2" w:rsidP="009F69C2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>Corresponding author name: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8614B8" w14:textId="77777777" w:rsidR="009F69C2" w:rsidRPr="009F69C2" w:rsidRDefault="009F69C2" w:rsidP="009F69C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69C2" w:rsidRPr="009F69C2" w14:paraId="4FBC05C4" w14:textId="77777777" w:rsidTr="004270B7">
        <w:tc>
          <w:tcPr>
            <w:tcW w:w="3524" w:type="dxa"/>
          </w:tcPr>
          <w:p w14:paraId="0B109076" w14:textId="331F8900" w:rsidR="009F69C2" w:rsidRPr="009F69C2" w:rsidRDefault="009F69C2" w:rsidP="009F69C2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Re. Publication of </w:t>
            </w:r>
            <w:r w:rsidR="008315B8">
              <w:rPr>
                <w:rFonts w:asciiTheme="minorHAnsi" w:hAnsiTheme="minorHAnsi" w:cstheme="minorHAnsi"/>
                <w:b/>
                <w:sz w:val="18"/>
                <w:szCs w:val="18"/>
              </w:rPr>
              <w:t>video article</w:t>
            </w: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entitled: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82A336" w14:textId="77777777" w:rsidR="009F69C2" w:rsidRPr="009F69C2" w:rsidRDefault="009F69C2" w:rsidP="009F69C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F69C2">
              <w:rPr>
                <w:rFonts w:asciiTheme="minorHAnsi" w:hAnsiTheme="minorHAnsi" w:cstheme="minorHAnsi"/>
                <w:i/>
                <w:sz w:val="18"/>
                <w:szCs w:val="18"/>
              </w:rPr>
              <w:t>Manuscript title</w:t>
            </w:r>
            <w:r w:rsidRPr="009F69C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9F69C2" w:rsidRPr="009F69C2" w14:paraId="41DF6028" w14:textId="77777777" w:rsidTr="004270B7">
        <w:tc>
          <w:tcPr>
            <w:tcW w:w="3524" w:type="dxa"/>
          </w:tcPr>
          <w:p w14:paraId="7B35FE0D" w14:textId="524FA1D4" w:rsidR="009F69C2" w:rsidRPr="009F69C2" w:rsidRDefault="009F69C2" w:rsidP="009F69C2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>For publication in</w:t>
            </w:r>
            <w:r w:rsidR="004270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(journal)</w:t>
            </w:r>
            <w:r w:rsidRPr="009F69C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602E5C" w14:textId="78AA966C" w:rsidR="009F69C2" w:rsidRPr="009F69C2" w:rsidRDefault="00780224" w:rsidP="009F69C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Video Journal of Biomedicine</w:t>
            </w:r>
          </w:p>
        </w:tc>
      </w:tr>
    </w:tbl>
    <w:p w14:paraId="3178A51D" w14:textId="77777777" w:rsidR="00AA3B9F" w:rsidRDefault="00AA3B9F" w:rsidP="004E7C65">
      <w:pPr>
        <w:jc w:val="center"/>
        <w:rPr>
          <w:rFonts w:ascii="Calibri" w:hAnsi="Calibri" w:cs="Calibri"/>
          <w:b/>
        </w:rPr>
      </w:pPr>
    </w:p>
    <w:p w14:paraId="7C63276B" w14:textId="77777777" w:rsidR="00AA3B9F" w:rsidRPr="00D67034" w:rsidRDefault="00AA3B9F" w:rsidP="004E7C65">
      <w:pPr>
        <w:jc w:val="center"/>
        <w:rPr>
          <w:rFonts w:ascii="Calibri" w:hAnsi="Calibri" w:cs="Calibri"/>
          <w:b/>
        </w:rPr>
      </w:pPr>
    </w:p>
    <w:p w14:paraId="02EC2491" w14:textId="77777777" w:rsidR="00933752" w:rsidRPr="00D66A39" w:rsidRDefault="00933752" w:rsidP="00714584">
      <w:pPr>
        <w:pStyle w:val="Heading3"/>
        <w:spacing w:before="0" w:line="480" w:lineRule="auto"/>
        <w:rPr>
          <w:rFonts w:cs="Calibri"/>
        </w:rPr>
      </w:pPr>
      <w:r w:rsidRPr="00D66A39">
        <w:rPr>
          <w:rFonts w:cs="Calibri"/>
        </w:rPr>
        <w:t>invoicee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3629"/>
        <w:gridCol w:w="1648"/>
        <w:gridCol w:w="1439"/>
      </w:tblGrid>
      <w:tr w:rsidR="00933752" w:rsidRPr="00D66A39" w14:paraId="126D5501" w14:textId="77777777" w:rsidTr="00714584">
        <w:tc>
          <w:tcPr>
            <w:tcW w:w="1951" w:type="dxa"/>
            <w:vAlign w:val="bottom"/>
          </w:tcPr>
          <w:p w14:paraId="38438958" w14:textId="66215AC9" w:rsidR="00933752" w:rsidRPr="00D66A39" w:rsidRDefault="000676EB" w:rsidP="00714584">
            <w:pPr>
              <w:spacing w:line="48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Calibri" w:hAnsi="Calibri" w:cs="Calibri"/>
                <w:sz w:val="18"/>
                <w:szCs w:val="18"/>
              </w:rPr>
              <w:t>I</w:t>
            </w:r>
            <w:r w:rsidR="004270B7">
              <w:rPr>
                <w:rStyle w:val="Strong"/>
                <w:rFonts w:ascii="Calibri" w:hAnsi="Calibri" w:cs="Calibri"/>
                <w:sz w:val="18"/>
                <w:szCs w:val="18"/>
              </w:rPr>
              <w:t>nvoicee</w:t>
            </w:r>
            <w:proofErr w:type="spellEnd"/>
            <w:r>
              <w:rPr>
                <w:rStyle w:val="Strong"/>
                <w:rFonts w:ascii="Calibri" w:hAnsi="Calibri" w:cs="Calibri"/>
                <w:sz w:val="18"/>
                <w:szCs w:val="18"/>
              </w:rPr>
              <w:t xml:space="preserve"> name</w:t>
            </w:r>
            <w:r w:rsidR="00933752" w:rsidRPr="00D66A39">
              <w:rPr>
                <w:rStyle w:val="Strong"/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vAlign w:val="bottom"/>
          </w:tcPr>
          <w:p w14:paraId="11F8D76E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7FCF5C60" w14:textId="77777777" w:rsidTr="00714584">
        <w:tc>
          <w:tcPr>
            <w:tcW w:w="1951" w:type="dxa"/>
            <w:vAlign w:val="bottom"/>
          </w:tcPr>
          <w:p w14:paraId="0762CA21" w14:textId="77777777" w:rsidR="00933752" w:rsidRPr="00D66A39" w:rsidRDefault="00933752" w:rsidP="00714584">
            <w:pPr>
              <w:spacing w:line="480" w:lineRule="auto"/>
              <w:rPr>
                <w:rStyle w:val="Strong"/>
                <w:rFonts w:ascii="Calibri" w:hAnsi="Calibri" w:cs="Calibri"/>
                <w:sz w:val="18"/>
                <w:szCs w:val="18"/>
              </w:rPr>
            </w:pPr>
            <w:r w:rsidRPr="00D66A39">
              <w:rPr>
                <w:rStyle w:val="Strong"/>
                <w:rFonts w:ascii="Calibri" w:hAnsi="Calibri" w:cs="Calibri"/>
                <w:sz w:val="18"/>
                <w:szCs w:val="18"/>
              </w:rPr>
              <w:t>Name of organization: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vAlign w:val="bottom"/>
          </w:tcPr>
          <w:p w14:paraId="73F10164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69E16CB8" w14:textId="77777777" w:rsidTr="00714584">
        <w:tc>
          <w:tcPr>
            <w:tcW w:w="1951" w:type="dxa"/>
            <w:vAlign w:val="bottom"/>
          </w:tcPr>
          <w:p w14:paraId="5117C33D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A39">
              <w:rPr>
                <w:rStyle w:val="Strong"/>
                <w:rFonts w:ascii="Calibri" w:hAnsi="Calibri" w:cs="Calibri"/>
                <w:sz w:val="18"/>
                <w:szCs w:val="18"/>
              </w:rPr>
              <w:t>Address: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vAlign w:val="bottom"/>
          </w:tcPr>
          <w:p w14:paraId="17A9D873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46622BB3" w14:textId="77777777" w:rsidTr="00714584">
        <w:tc>
          <w:tcPr>
            <w:tcW w:w="5711" w:type="dxa"/>
            <w:gridSpan w:val="2"/>
            <w:tcBorders>
              <w:bottom w:val="dashSmallGap" w:sz="4" w:space="0" w:color="auto"/>
            </w:tcBorders>
            <w:vAlign w:val="bottom"/>
          </w:tcPr>
          <w:p w14:paraId="0814D0D9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nil"/>
            </w:tcBorders>
            <w:vAlign w:val="bottom"/>
          </w:tcPr>
          <w:p w14:paraId="219CCDEE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66A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Postcode/ZIP: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  <w:vAlign w:val="bottom"/>
          </w:tcPr>
          <w:p w14:paraId="1794E6AD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09430421" w14:textId="77777777" w:rsidTr="00714584">
        <w:tc>
          <w:tcPr>
            <w:tcW w:w="1951" w:type="dxa"/>
            <w:vAlign w:val="bottom"/>
          </w:tcPr>
          <w:p w14:paraId="3F335C5A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A39">
              <w:rPr>
                <w:rStyle w:val="Strong"/>
                <w:rFonts w:ascii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vAlign w:val="bottom"/>
          </w:tcPr>
          <w:p w14:paraId="306AB8DF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3255B905" w14:textId="77777777" w:rsidTr="00714584">
        <w:tc>
          <w:tcPr>
            <w:tcW w:w="1951" w:type="dxa"/>
            <w:vAlign w:val="bottom"/>
          </w:tcPr>
          <w:p w14:paraId="6B02138B" w14:textId="77777777" w:rsidR="00933752" w:rsidRPr="00D66A39" w:rsidRDefault="00933752" w:rsidP="00714584">
            <w:pPr>
              <w:spacing w:line="480" w:lineRule="auto"/>
              <w:rPr>
                <w:rStyle w:val="Strong"/>
                <w:rFonts w:ascii="Calibri" w:hAnsi="Calibri" w:cs="Calibri"/>
                <w:sz w:val="18"/>
                <w:szCs w:val="18"/>
              </w:rPr>
            </w:pPr>
            <w:r w:rsidRPr="00933752">
              <w:rPr>
                <w:rStyle w:val="Strong"/>
                <w:rFonts w:ascii="Calibri" w:hAnsi="Calibri" w:cs="Calibri"/>
                <w:sz w:val="18"/>
                <w:szCs w:val="18"/>
              </w:rPr>
              <w:t>Tel: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vAlign w:val="bottom"/>
          </w:tcPr>
          <w:p w14:paraId="49B4A61E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33752" w:rsidRPr="00D66A39" w14:paraId="2AA096C5" w14:textId="77777777" w:rsidTr="00714584"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1DA7D2C7" w14:textId="77777777" w:rsidR="00933752" w:rsidRPr="00D66A39" w:rsidRDefault="00933752" w:rsidP="00714584">
            <w:pPr>
              <w:spacing w:line="480" w:lineRule="auto"/>
              <w:rPr>
                <w:rStyle w:val="Strong"/>
                <w:rFonts w:ascii="Calibri" w:hAnsi="Calibri" w:cs="Calibri"/>
                <w:sz w:val="18"/>
                <w:szCs w:val="18"/>
              </w:rPr>
            </w:pPr>
            <w:r w:rsidRPr="00D66A39">
              <w:rPr>
                <w:rStyle w:val="Strong"/>
                <w:rFonts w:ascii="Calibri" w:hAnsi="Calibri" w:cs="Calibri"/>
                <w:sz w:val="18"/>
                <w:szCs w:val="18"/>
              </w:rPr>
              <w:t>VAT registration no</w:t>
            </w:r>
            <w:r w:rsidR="00714584">
              <w:rPr>
                <w:rStyle w:val="Strong"/>
                <w:rFonts w:ascii="Calibri" w:hAnsi="Calibri" w:cs="Calibri"/>
                <w:sz w:val="18"/>
                <w:szCs w:val="18"/>
              </w:rPr>
              <w:t>.*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vAlign w:val="bottom"/>
          </w:tcPr>
          <w:p w14:paraId="4A4DED97" w14:textId="77777777" w:rsidR="00933752" w:rsidRPr="00D66A39" w:rsidRDefault="00933752" w:rsidP="00714584">
            <w:pPr>
              <w:spacing w:line="48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DC4C008" w14:textId="77777777" w:rsidR="00D56CF0" w:rsidRPr="00714584" w:rsidRDefault="00714584" w:rsidP="00714584">
      <w:pPr>
        <w:spacing w:line="480" w:lineRule="auto"/>
        <w:rPr>
          <w:rFonts w:ascii="Calibri" w:hAnsi="Calibri" w:cs="Calibri"/>
          <w:sz w:val="20"/>
          <w:szCs w:val="20"/>
        </w:rPr>
      </w:pPr>
      <w:r w:rsidRPr="00714584">
        <w:rPr>
          <w:rFonts w:ascii="Calibri" w:hAnsi="Calibri" w:cs="Calibri"/>
          <w:sz w:val="20"/>
          <w:szCs w:val="20"/>
        </w:rPr>
        <w:t>*Mandatory for EU institutions</w:t>
      </w:r>
    </w:p>
    <w:p w14:paraId="39A2068A" w14:textId="77777777" w:rsidR="001E7EF1" w:rsidRPr="00906FF9" w:rsidRDefault="001E7EF1" w:rsidP="001E7EF1">
      <w:pPr>
        <w:rPr>
          <w:rFonts w:ascii="Calibri" w:hAnsi="Calibri" w:cs="Calibri"/>
          <w:b/>
          <w:sz w:val="20"/>
          <w:szCs w:val="20"/>
        </w:rPr>
      </w:pPr>
      <w:r w:rsidRPr="00906FF9">
        <w:rPr>
          <w:rFonts w:ascii="Calibri" w:hAnsi="Calibri" w:cs="Calibri"/>
          <w:b/>
          <w:sz w:val="20"/>
          <w:szCs w:val="20"/>
        </w:rPr>
        <w:t>Terms</w:t>
      </w:r>
    </w:p>
    <w:p w14:paraId="17E1BEE4" w14:textId="4359A173" w:rsidR="001E7EF1" w:rsidRPr="00906FF9" w:rsidRDefault="001E7EF1" w:rsidP="001E7EF1">
      <w:pPr>
        <w:rPr>
          <w:rFonts w:ascii="Calibri" w:hAnsi="Calibri" w:cs="Calibri"/>
          <w:sz w:val="20"/>
          <w:szCs w:val="20"/>
        </w:rPr>
      </w:pPr>
      <w:r w:rsidRPr="00906FF9">
        <w:rPr>
          <w:rFonts w:ascii="Calibri" w:hAnsi="Calibri" w:cs="Calibri"/>
          <w:sz w:val="20"/>
          <w:szCs w:val="20"/>
        </w:rPr>
        <w:t xml:space="preserve">Accelerated Publication guarantees online publication </w:t>
      </w:r>
      <w:r>
        <w:rPr>
          <w:rFonts w:ascii="Calibri" w:hAnsi="Calibri" w:cs="Calibri"/>
          <w:sz w:val="20"/>
          <w:szCs w:val="20"/>
        </w:rPr>
        <w:t>within</w:t>
      </w:r>
      <w:r w:rsidRPr="00906FF9">
        <w:rPr>
          <w:rFonts w:ascii="Calibri" w:hAnsi="Calibri" w:cs="Calibri"/>
          <w:sz w:val="20"/>
          <w:szCs w:val="20"/>
        </w:rPr>
        <w:t xml:space="preserve"> </w:t>
      </w:r>
      <w:r w:rsidR="00F74A11">
        <w:rPr>
          <w:rFonts w:ascii="Calibri" w:hAnsi="Calibri" w:cs="Calibri"/>
          <w:sz w:val="20"/>
          <w:szCs w:val="20"/>
        </w:rPr>
        <w:t>7-9</w:t>
      </w:r>
      <w:r w:rsidRPr="00906FF9">
        <w:rPr>
          <w:rFonts w:ascii="Calibri" w:hAnsi="Calibri" w:cs="Calibri"/>
          <w:sz w:val="20"/>
          <w:szCs w:val="20"/>
        </w:rPr>
        <w:t xml:space="preserve"> weeks</w:t>
      </w:r>
      <w:r>
        <w:rPr>
          <w:rFonts w:ascii="Calibri" w:hAnsi="Calibri" w:cs="Calibri"/>
          <w:sz w:val="20"/>
          <w:szCs w:val="20"/>
        </w:rPr>
        <w:t xml:space="preserve"> of </w:t>
      </w:r>
      <w:r w:rsidR="00F74A11">
        <w:rPr>
          <w:rFonts w:ascii="Calibri" w:hAnsi="Calibri" w:cs="Calibri"/>
          <w:sz w:val="20"/>
          <w:szCs w:val="20"/>
        </w:rPr>
        <w:t>storyboard</w:t>
      </w:r>
      <w:r>
        <w:rPr>
          <w:rFonts w:ascii="Calibri" w:hAnsi="Calibri" w:cs="Calibri"/>
          <w:sz w:val="20"/>
          <w:szCs w:val="20"/>
        </w:rPr>
        <w:t xml:space="preserve"> submission</w:t>
      </w:r>
      <w:r w:rsidRPr="00906FF9">
        <w:rPr>
          <w:rFonts w:ascii="Calibri" w:hAnsi="Calibri" w:cs="Calibri"/>
          <w:sz w:val="20"/>
          <w:szCs w:val="20"/>
        </w:rPr>
        <w:t xml:space="preserve"> (subje</w:t>
      </w:r>
      <w:r w:rsidR="006C7D4D">
        <w:rPr>
          <w:rFonts w:ascii="Calibri" w:hAnsi="Calibri" w:cs="Calibri"/>
          <w:sz w:val="20"/>
          <w:szCs w:val="20"/>
        </w:rPr>
        <w:t xml:space="preserve">ct to acceptance following peer </w:t>
      </w:r>
      <w:r w:rsidRPr="00906FF9">
        <w:rPr>
          <w:rFonts w:ascii="Calibri" w:hAnsi="Calibri" w:cs="Calibri"/>
          <w:sz w:val="20"/>
          <w:szCs w:val="20"/>
        </w:rPr>
        <w:t>review</w:t>
      </w:r>
      <w:r>
        <w:rPr>
          <w:rFonts w:ascii="Calibri" w:hAnsi="Calibri" w:cs="Calibri"/>
          <w:sz w:val="20"/>
          <w:szCs w:val="20"/>
        </w:rPr>
        <w:t xml:space="preserve"> and revisions</w:t>
      </w:r>
      <w:r w:rsidRPr="00906FF9">
        <w:rPr>
          <w:rFonts w:ascii="Calibri" w:hAnsi="Calibri" w:cs="Calibri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</w:t>
      </w:r>
      <w:r w:rsidR="006C7D4D">
        <w:rPr>
          <w:rFonts w:ascii="Calibri" w:hAnsi="Calibri" w:cs="Calibri"/>
          <w:sz w:val="20"/>
          <w:szCs w:val="20"/>
        </w:rPr>
        <w:t>This service commits to a peer-</w:t>
      </w:r>
      <w:r w:rsidRPr="00906FF9">
        <w:rPr>
          <w:rFonts w:ascii="Calibri" w:hAnsi="Calibri" w:cs="Calibri"/>
          <w:sz w:val="20"/>
          <w:szCs w:val="20"/>
        </w:rPr>
        <w:t xml:space="preserve">review turnaround </w:t>
      </w:r>
      <w:r>
        <w:rPr>
          <w:rFonts w:ascii="Calibri" w:hAnsi="Calibri" w:cs="Calibri"/>
          <w:sz w:val="20"/>
          <w:szCs w:val="20"/>
        </w:rPr>
        <w:t>of</w:t>
      </w:r>
      <w:r w:rsidRPr="00906FF9">
        <w:rPr>
          <w:rFonts w:ascii="Calibri" w:hAnsi="Calibri" w:cs="Calibri"/>
          <w:sz w:val="20"/>
          <w:szCs w:val="20"/>
        </w:rPr>
        <w:t xml:space="preserve"> 2</w:t>
      </w:r>
      <w:r w:rsidR="00F74A11">
        <w:rPr>
          <w:rFonts w:ascii="Calibri" w:hAnsi="Calibri" w:cs="Calibri"/>
          <w:sz w:val="20"/>
          <w:szCs w:val="20"/>
        </w:rPr>
        <w:t>-3</w:t>
      </w:r>
      <w:r w:rsidRPr="00906FF9">
        <w:rPr>
          <w:rFonts w:ascii="Calibri" w:hAnsi="Calibri" w:cs="Calibri"/>
          <w:sz w:val="20"/>
          <w:szCs w:val="20"/>
        </w:rPr>
        <w:t xml:space="preserve"> working weeks from receipt of signed </w:t>
      </w:r>
      <w:r>
        <w:rPr>
          <w:rFonts w:ascii="Calibri" w:hAnsi="Calibri" w:cs="Calibri"/>
          <w:sz w:val="20"/>
          <w:szCs w:val="20"/>
        </w:rPr>
        <w:t>A</w:t>
      </w:r>
      <w:r w:rsidRPr="00906FF9">
        <w:rPr>
          <w:rFonts w:ascii="Calibri" w:hAnsi="Calibri" w:cs="Calibri"/>
          <w:sz w:val="20"/>
          <w:szCs w:val="20"/>
        </w:rPr>
        <w:t xml:space="preserve">ccelerated </w:t>
      </w:r>
      <w:r>
        <w:rPr>
          <w:rFonts w:ascii="Calibri" w:hAnsi="Calibri" w:cs="Calibri"/>
          <w:sz w:val="20"/>
          <w:szCs w:val="20"/>
        </w:rPr>
        <w:t>P</w:t>
      </w:r>
      <w:r w:rsidRPr="00906FF9">
        <w:rPr>
          <w:rFonts w:ascii="Calibri" w:hAnsi="Calibri" w:cs="Calibri"/>
          <w:sz w:val="20"/>
          <w:szCs w:val="20"/>
        </w:rPr>
        <w:t>ublication agreement.</w:t>
      </w:r>
      <w:r>
        <w:rPr>
          <w:rFonts w:ascii="Calibri" w:hAnsi="Calibri" w:cs="Calibri"/>
          <w:sz w:val="20"/>
          <w:szCs w:val="20"/>
        </w:rPr>
        <w:t xml:space="preserve"> A further </w:t>
      </w:r>
      <w:r w:rsidRPr="00906FF9">
        <w:rPr>
          <w:rFonts w:ascii="Calibri" w:hAnsi="Calibri" w:cs="Calibri"/>
          <w:sz w:val="20"/>
          <w:szCs w:val="20"/>
        </w:rPr>
        <w:t>2 working weeks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is</w:t>
      </w:r>
      <w:proofErr w:type="gramEnd"/>
      <w:r>
        <w:rPr>
          <w:rFonts w:ascii="Calibri" w:hAnsi="Calibri" w:cs="Calibri"/>
          <w:sz w:val="20"/>
          <w:szCs w:val="20"/>
        </w:rPr>
        <w:t xml:space="preserve"> allowed for subsequent author revisions.  </w:t>
      </w:r>
      <w:r w:rsidRPr="00906FF9">
        <w:rPr>
          <w:rFonts w:ascii="Calibri" w:hAnsi="Calibri" w:cs="Calibri"/>
          <w:sz w:val="20"/>
          <w:szCs w:val="20"/>
        </w:rPr>
        <w:t>Online (ahead-of-print) publication will take place within 1</w:t>
      </w:r>
      <w:r w:rsidR="006C7D4D">
        <w:rPr>
          <w:rFonts w:ascii="Calibri" w:hAnsi="Calibri" w:cs="Calibri"/>
          <w:sz w:val="20"/>
          <w:szCs w:val="20"/>
        </w:rPr>
        <w:t>–</w:t>
      </w:r>
      <w:r w:rsidRPr="00906FF9">
        <w:rPr>
          <w:rFonts w:ascii="Calibri" w:hAnsi="Calibri" w:cs="Calibri"/>
          <w:sz w:val="20"/>
          <w:szCs w:val="20"/>
        </w:rPr>
        <w:t xml:space="preserve">2 working weeks </w:t>
      </w:r>
      <w:r>
        <w:rPr>
          <w:rFonts w:ascii="Calibri" w:hAnsi="Calibri" w:cs="Calibri"/>
          <w:sz w:val="20"/>
          <w:szCs w:val="20"/>
        </w:rPr>
        <w:t>from</w:t>
      </w:r>
      <w:r w:rsidRPr="00906FF9">
        <w:rPr>
          <w:rFonts w:ascii="Calibri" w:hAnsi="Calibri" w:cs="Calibri"/>
          <w:sz w:val="20"/>
          <w:szCs w:val="20"/>
        </w:rPr>
        <w:t xml:space="preserve"> receipt of the revised </w:t>
      </w:r>
      <w:r w:rsidR="00F74A11">
        <w:rPr>
          <w:rFonts w:ascii="Calibri" w:hAnsi="Calibri" w:cs="Calibri"/>
          <w:sz w:val="20"/>
          <w:szCs w:val="20"/>
        </w:rPr>
        <w:t>storyboard</w:t>
      </w:r>
      <w:r w:rsidRPr="00906FF9">
        <w:rPr>
          <w:rFonts w:ascii="Calibri" w:hAnsi="Calibri" w:cs="Calibri"/>
          <w:sz w:val="20"/>
          <w:szCs w:val="20"/>
        </w:rPr>
        <w:t>, subject to turnaround of proofs by the author within 3 working days.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A64F3BD" w14:textId="77777777" w:rsidR="007E0068" w:rsidRPr="00906FF9" w:rsidRDefault="007E0068" w:rsidP="00D56CF0">
      <w:pPr>
        <w:rPr>
          <w:rFonts w:ascii="Calibri" w:hAnsi="Calibri" w:cs="Calibri"/>
          <w:sz w:val="20"/>
          <w:szCs w:val="20"/>
        </w:rPr>
      </w:pPr>
    </w:p>
    <w:p w14:paraId="1DE77B5E" w14:textId="77777777" w:rsidR="00255816" w:rsidRPr="00906FF9" w:rsidRDefault="00255816" w:rsidP="00D56CF0">
      <w:pPr>
        <w:rPr>
          <w:rFonts w:ascii="Calibri" w:hAnsi="Calibri" w:cs="Calibri"/>
          <w:b/>
          <w:sz w:val="20"/>
          <w:szCs w:val="20"/>
        </w:rPr>
      </w:pPr>
      <w:r w:rsidRPr="00906FF9">
        <w:rPr>
          <w:rFonts w:ascii="Calibri" w:hAnsi="Calibri" w:cs="Calibri"/>
          <w:b/>
          <w:sz w:val="20"/>
          <w:szCs w:val="20"/>
        </w:rPr>
        <w:t xml:space="preserve">Accelerated </w:t>
      </w:r>
      <w:r w:rsidR="00D67034">
        <w:rPr>
          <w:rFonts w:ascii="Calibri" w:hAnsi="Calibri" w:cs="Calibri"/>
          <w:b/>
          <w:sz w:val="20"/>
          <w:szCs w:val="20"/>
        </w:rPr>
        <w:t>P</w:t>
      </w:r>
      <w:r w:rsidR="006C7D4D">
        <w:rPr>
          <w:rFonts w:ascii="Calibri" w:hAnsi="Calibri" w:cs="Calibri"/>
          <w:b/>
          <w:sz w:val="20"/>
          <w:szCs w:val="20"/>
        </w:rPr>
        <w:t>ublication F</w:t>
      </w:r>
      <w:r w:rsidRPr="00906FF9">
        <w:rPr>
          <w:rFonts w:ascii="Calibri" w:hAnsi="Calibri" w:cs="Calibri"/>
          <w:b/>
          <w:sz w:val="20"/>
          <w:szCs w:val="20"/>
        </w:rPr>
        <w:t>ee</w:t>
      </w:r>
    </w:p>
    <w:p w14:paraId="54749997" w14:textId="77777777" w:rsidR="00E60E77" w:rsidRDefault="00E60E77" w:rsidP="00D56CF0">
      <w:pPr>
        <w:rPr>
          <w:rFonts w:ascii="Calibri" w:hAnsi="Calibri" w:cs="Calibri"/>
          <w:sz w:val="20"/>
          <w:szCs w:val="20"/>
        </w:rPr>
      </w:pPr>
      <w:r w:rsidRPr="00E60E77">
        <w:rPr>
          <w:rFonts w:ascii="Calibri" w:hAnsi="Calibri" w:cs="Calibri"/>
          <w:sz w:val="20"/>
          <w:szCs w:val="20"/>
        </w:rPr>
        <w:t xml:space="preserve">Accelerated Publication </w:t>
      </w:r>
      <w:r>
        <w:rPr>
          <w:rFonts w:ascii="Calibri" w:hAnsi="Calibri" w:cs="Calibri"/>
          <w:sz w:val="20"/>
          <w:szCs w:val="20"/>
        </w:rPr>
        <w:t>f</w:t>
      </w:r>
      <w:r w:rsidR="00D67034">
        <w:rPr>
          <w:rFonts w:ascii="Calibri" w:hAnsi="Calibri" w:cs="Calibri"/>
          <w:sz w:val="20"/>
          <w:szCs w:val="20"/>
        </w:rPr>
        <w:t xml:space="preserve">ees </w:t>
      </w:r>
      <w:r w:rsidRPr="00E60E77">
        <w:rPr>
          <w:rFonts w:ascii="Calibri" w:hAnsi="Calibri" w:cs="Calibri"/>
          <w:sz w:val="20"/>
          <w:szCs w:val="20"/>
        </w:rPr>
        <w:t>vary by journal as follows:</w:t>
      </w:r>
    </w:p>
    <w:p w14:paraId="18352AE5" w14:textId="77777777" w:rsidR="00E60E77" w:rsidRDefault="00E60E77" w:rsidP="00D56CF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AA3B9F" w:rsidRPr="00AA3B9F" w14:paraId="386553AF" w14:textId="77777777" w:rsidTr="00D925FE">
        <w:tc>
          <w:tcPr>
            <w:tcW w:w="3823" w:type="dxa"/>
          </w:tcPr>
          <w:p w14:paraId="4ABB6264" w14:textId="77777777" w:rsidR="00AA3B9F" w:rsidRPr="00AA3B9F" w:rsidRDefault="00AA3B9F" w:rsidP="004608C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3B9F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 Journal</w:t>
            </w:r>
          </w:p>
        </w:tc>
        <w:tc>
          <w:tcPr>
            <w:tcW w:w="4536" w:type="dxa"/>
          </w:tcPr>
          <w:p w14:paraId="11BA6FF2" w14:textId="77777777" w:rsidR="00AA3B9F" w:rsidRPr="00AA3B9F" w:rsidRDefault="00AA3B9F" w:rsidP="004608C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3B9F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Accelerated publication fee</w:t>
            </w:r>
          </w:p>
        </w:tc>
      </w:tr>
      <w:tr w:rsidR="00AA3B9F" w:rsidRPr="00AA3B9F" w14:paraId="348269FD" w14:textId="77777777" w:rsidTr="00D925FE">
        <w:tc>
          <w:tcPr>
            <w:tcW w:w="3823" w:type="dxa"/>
          </w:tcPr>
          <w:p w14:paraId="32D9B7A4" w14:textId="6FFC8154" w:rsidR="00AA3B9F" w:rsidRPr="004270B7" w:rsidRDefault="00383E41" w:rsidP="004270B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Video Journal of Biomedicine</w:t>
            </w:r>
          </w:p>
        </w:tc>
        <w:tc>
          <w:tcPr>
            <w:tcW w:w="4536" w:type="dxa"/>
          </w:tcPr>
          <w:p w14:paraId="6566D190" w14:textId="0790BD54" w:rsidR="00AA3B9F" w:rsidRPr="00AA3B9F" w:rsidRDefault="00AA3B9F" w:rsidP="007A1874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A3B9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$3</w:t>
            </w:r>
            <w:r w:rsidR="00824E8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,9</w:t>
            </w:r>
            <w:r w:rsidRPr="00AA3B9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00*</w:t>
            </w:r>
            <w:r w:rsidR="007A187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#</w:t>
            </w:r>
          </w:p>
        </w:tc>
      </w:tr>
      <w:tr w:rsidR="00AA3B9F" w:rsidRPr="00AA3B9F" w14:paraId="47092AA3" w14:textId="77777777" w:rsidTr="00383E41">
        <w:tc>
          <w:tcPr>
            <w:tcW w:w="8359" w:type="dxa"/>
            <w:gridSpan w:val="2"/>
          </w:tcPr>
          <w:p w14:paraId="64986FE2" w14:textId="5D968523" w:rsidR="00AA3B9F" w:rsidRPr="00AA3B9F" w:rsidRDefault="007A1874" w:rsidP="004608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#</w:t>
            </w:r>
            <w:proofErr w:type="gramStart"/>
            <w:r w:rsidR="00AA3B9F" w:rsidRPr="00AA3B9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Plus</w:t>
            </w:r>
            <w:proofErr w:type="gramEnd"/>
            <w:r w:rsidR="00AA3B9F" w:rsidRPr="00AA3B9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VAT where applicable</w:t>
            </w:r>
            <w:r w:rsidR="005D06E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</w:tbl>
    <w:p w14:paraId="45B57A85" w14:textId="77777777" w:rsidR="00AA3B9F" w:rsidRDefault="00AA3B9F" w:rsidP="00D56CF0">
      <w:pPr>
        <w:rPr>
          <w:rFonts w:ascii="Calibri" w:hAnsi="Calibri" w:cs="Calibri"/>
          <w:sz w:val="20"/>
          <w:szCs w:val="20"/>
        </w:rPr>
      </w:pPr>
    </w:p>
    <w:p w14:paraId="5E2A08D8" w14:textId="77777777" w:rsidR="00255816" w:rsidRPr="00906FF9" w:rsidRDefault="006443FF" w:rsidP="00D56CF0">
      <w:pPr>
        <w:rPr>
          <w:rFonts w:ascii="Calibri" w:hAnsi="Calibri" w:cs="Calibri"/>
          <w:b/>
          <w:sz w:val="20"/>
          <w:szCs w:val="20"/>
        </w:rPr>
      </w:pPr>
      <w:r w:rsidRPr="00906FF9">
        <w:rPr>
          <w:rFonts w:ascii="Calibri" w:hAnsi="Calibri" w:cs="Calibri"/>
          <w:b/>
          <w:sz w:val="20"/>
          <w:szCs w:val="20"/>
        </w:rPr>
        <w:t xml:space="preserve">Payment </w:t>
      </w:r>
      <w:r w:rsidR="00D67034">
        <w:rPr>
          <w:rFonts w:ascii="Calibri" w:hAnsi="Calibri" w:cs="Calibri"/>
          <w:b/>
          <w:sz w:val="20"/>
          <w:szCs w:val="20"/>
        </w:rPr>
        <w:t>T</w:t>
      </w:r>
      <w:r w:rsidRPr="00906FF9">
        <w:rPr>
          <w:rFonts w:ascii="Calibri" w:hAnsi="Calibri" w:cs="Calibri"/>
          <w:b/>
          <w:sz w:val="20"/>
          <w:szCs w:val="20"/>
        </w:rPr>
        <w:t xml:space="preserve">erms </w:t>
      </w:r>
    </w:p>
    <w:p w14:paraId="0DA24015" w14:textId="51E6225F" w:rsidR="001E7EF1" w:rsidRDefault="001E7EF1" w:rsidP="001E7EF1">
      <w:pPr>
        <w:rPr>
          <w:rFonts w:ascii="Calibri" w:hAnsi="Calibri" w:cs="Calibri"/>
          <w:sz w:val="20"/>
          <w:szCs w:val="20"/>
        </w:rPr>
      </w:pPr>
      <w:r w:rsidRPr="00906FF9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A</w:t>
      </w:r>
      <w:r w:rsidRPr="00906FF9">
        <w:rPr>
          <w:rFonts w:ascii="Calibri" w:hAnsi="Calibri" w:cs="Calibri"/>
          <w:sz w:val="20"/>
          <w:szCs w:val="20"/>
        </w:rPr>
        <w:t xml:space="preserve">ccelerated </w:t>
      </w:r>
      <w:r>
        <w:rPr>
          <w:rFonts w:ascii="Calibri" w:hAnsi="Calibri" w:cs="Calibri"/>
          <w:sz w:val="20"/>
          <w:szCs w:val="20"/>
        </w:rPr>
        <w:t>P</w:t>
      </w:r>
      <w:r w:rsidRPr="00906FF9">
        <w:rPr>
          <w:rFonts w:ascii="Calibri" w:hAnsi="Calibri" w:cs="Calibri"/>
          <w:sz w:val="20"/>
          <w:szCs w:val="20"/>
        </w:rPr>
        <w:t>ublication fee is payable only if the article is accepted fol</w:t>
      </w:r>
      <w:r w:rsidR="006C7D4D">
        <w:rPr>
          <w:rFonts w:ascii="Calibri" w:hAnsi="Calibri" w:cs="Calibri"/>
          <w:sz w:val="20"/>
          <w:szCs w:val="20"/>
        </w:rPr>
        <w:t>lowing the peer-</w:t>
      </w:r>
      <w:r>
        <w:rPr>
          <w:rFonts w:ascii="Calibri" w:hAnsi="Calibri" w:cs="Calibri"/>
          <w:sz w:val="20"/>
          <w:szCs w:val="20"/>
        </w:rPr>
        <w:t xml:space="preserve">review process. </w:t>
      </w:r>
      <w:r w:rsidR="00650D97" w:rsidRPr="009A4F56">
        <w:rPr>
          <w:rFonts w:ascii="Calibri" w:hAnsi="Calibri" w:cs="Calibri"/>
          <w:sz w:val="20"/>
          <w:szCs w:val="20"/>
        </w:rPr>
        <w:t>Authors will receive an email detailing how to pay their fees.</w:t>
      </w:r>
      <w:r w:rsidR="00650D9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Payment is required s</w:t>
      </w:r>
      <w:r w:rsidRPr="00D67034">
        <w:rPr>
          <w:rFonts w:ascii="Calibri" w:hAnsi="Calibri" w:cs="Calibri"/>
          <w:sz w:val="20"/>
          <w:szCs w:val="20"/>
        </w:rPr>
        <w:t>trictly within 30 days</w:t>
      </w:r>
      <w:r>
        <w:rPr>
          <w:rFonts w:ascii="Calibri" w:hAnsi="Calibri" w:cs="Calibri"/>
          <w:sz w:val="20"/>
          <w:szCs w:val="20"/>
        </w:rPr>
        <w:t>.</w:t>
      </w:r>
      <w:r w:rsidR="00650D97">
        <w:rPr>
          <w:rFonts w:ascii="Calibri" w:hAnsi="Calibri" w:cs="Calibri"/>
          <w:sz w:val="20"/>
          <w:szCs w:val="20"/>
        </w:rPr>
        <w:t xml:space="preserve"> Should the open access publication option also be chosen, payment is required prior to publication (</w:t>
      </w:r>
      <w:r w:rsidR="00650D97" w:rsidRPr="005938E7">
        <w:rPr>
          <w:rFonts w:ascii="Calibri" w:hAnsi="Calibri" w:cs="Calibri"/>
          <w:sz w:val="20"/>
          <w:szCs w:val="20"/>
        </w:rPr>
        <w:t xml:space="preserve">articles will only be made </w:t>
      </w:r>
      <w:r w:rsidR="00650D97">
        <w:rPr>
          <w:rFonts w:ascii="Calibri" w:hAnsi="Calibri" w:cs="Calibri"/>
          <w:sz w:val="20"/>
          <w:szCs w:val="20"/>
        </w:rPr>
        <w:t>o</w:t>
      </w:r>
      <w:r w:rsidR="00650D97" w:rsidRPr="005938E7">
        <w:rPr>
          <w:rFonts w:ascii="Calibri" w:hAnsi="Calibri" w:cs="Calibri"/>
          <w:sz w:val="20"/>
          <w:szCs w:val="20"/>
        </w:rPr>
        <w:t xml:space="preserve">pen </w:t>
      </w:r>
      <w:r w:rsidR="00650D97">
        <w:rPr>
          <w:rFonts w:ascii="Calibri" w:hAnsi="Calibri" w:cs="Calibri"/>
          <w:sz w:val="20"/>
          <w:szCs w:val="20"/>
        </w:rPr>
        <w:t>a</w:t>
      </w:r>
      <w:r w:rsidR="00650D97" w:rsidRPr="005938E7">
        <w:rPr>
          <w:rFonts w:ascii="Calibri" w:hAnsi="Calibri" w:cs="Calibri"/>
          <w:sz w:val="20"/>
          <w:szCs w:val="20"/>
        </w:rPr>
        <w:t>ccess after payment has been received</w:t>
      </w:r>
      <w:r w:rsidR="00650D97">
        <w:rPr>
          <w:rFonts w:ascii="Calibri" w:hAnsi="Calibri" w:cs="Calibri"/>
          <w:sz w:val="20"/>
          <w:szCs w:val="20"/>
        </w:rPr>
        <w:t>).</w:t>
      </w:r>
    </w:p>
    <w:p w14:paraId="2481118A" w14:textId="77777777" w:rsidR="001E7EF1" w:rsidRPr="00906FF9" w:rsidRDefault="001E7EF1" w:rsidP="001E7EF1">
      <w:pPr>
        <w:rPr>
          <w:rFonts w:ascii="Calibri" w:hAnsi="Calibri" w:cs="Calibri"/>
          <w:sz w:val="20"/>
          <w:szCs w:val="20"/>
        </w:rPr>
      </w:pPr>
    </w:p>
    <w:p w14:paraId="068A9F8C" w14:textId="77777777" w:rsidR="001E7EF1" w:rsidRPr="00906FF9" w:rsidRDefault="001E7EF1" w:rsidP="001E7EF1">
      <w:pPr>
        <w:rPr>
          <w:rFonts w:ascii="Calibri" w:hAnsi="Calibri" w:cs="Calibri"/>
          <w:sz w:val="20"/>
          <w:szCs w:val="20"/>
        </w:rPr>
      </w:pPr>
      <w:r w:rsidRPr="00906FF9">
        <w:rPr>
          <w:rFonts w:ascii="Calibri" w:hAnsi="Calibri" w:cs="Calibri"/>
          <w:sz w:val="20"/>
          <w:szCs w:val="20"/>
        </w:rPr>
        <w:lastRenderedPageBreak/>
        <w:t xml:space="preserve">If the paper is not accepted following peer review, you will not be liable to pay the accelerated publication fee. If the article is withdrawn </w:t>
      </w:r>
      <w:r w:rsidR="006C7D4D">
        <w:rPr>
          <w:rFonts w:ascii="Calibri" w:hAnsi="Calibri" w:cs="Calibri"/>
          <w:sz w:val="20"/>
          <w:szCs w:val="20"/>
        </w:rPr>
        <w:t xml:space="preserve">by the author(s) </w:t>
      </w:r>
      <w:r w:rsidRPr="00906FF9">
        <w:rPr>
          <w:rFonts w:ascii="Calibri" w:hAnsi="Calibri" w:cs="Calibri"/>
          <w:sz w:val="20"/>
          <w:szCs w:val="20"/>
        </w:rPr>
        <w:t>for any reason during the accelerated peer review process</w:t>
      </w:r>
      <w:r>
        <w:rPr>
          <w:rFonts w:ascii="Calibri" w:hAnsi="Calibri" w:cs="Calibri"/>
          <w:sz w:val="20"/>
          <w:szCs w:val="20"/>
        </w:rPr>
        <w:t xml:space="preserve"> or </w:t>
      </w:r>
      <w:r w:rsidRPr="00906FF9">
        <w:rPr>
          <w:rFonts w:ascii="Calibri" w:hAnsi="Calibri" w:cs="Calibri"/>
          <w:sz w:val="20"/>
          <w:szCs w:val="20"/>
        </w:rPr>
        <w:t>accelerated publication</w:t>
      </w:r>
      <w:r>
        <w:rPr>
          <w:rFonts w:ascii="Calibri" w:hAnsi="Calibri" w:cs="Calibri"/>
          <w:sz w:val="20"/>
          <w:szCs w:val="20"/>
        </w:rPr>
        <w:t xml:space="preserve"> is terminated</w:t>
      </w:r>
      <w:r w:rsidR="006C7D4D">
        <w:rPr>
          <w:rFonts w:ascii="Calibri" w:hAnsi="Calibri" w:cs="Calibri"/>
          <w:sz w:val="20"/>
          <w:szCs w:val="20"/>
        </w:rPr>
        <w:t xml:space="preserve"> by the author(s)</w:t>
      </w:r>
      <w:r>
        <w:rPr>
          <w:rFonts w:ascii="Calibri" w:hAnsi="Calibri" w:cs="Calibri"/>
          <w:sz w:val="20"/>
          <w:szCs w:val="20"/>
        </w:rPr>
        <w:t xml:space="preserve"> following peer</w:t>
      </w:r>
      <w:r w:rsidR="006C7D4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review</w:t>
      </w:r>
      <w:r w:rsidRPr="00906FF9">
        <w:rPr>
          <w:rFonts w:ascii="Calibri" w:hAnsi="Calibri" w:cs="Calibri"/>
          <w:sz w:val="20"/>
          <w:szCs w:val="20"/>
        </w:rPr>
        <w:t xml:space="preserve">, a 50% payment is required to cover the cost to expedite the peer-review process. </w:t>
      </w:r>
    </w:p>
    <w:p w14:paraId="0F176B1F" w14:textId="77777777" w:rsidR="00554CCE" w:rsidRDefault="00554CCE" w:rsidP="00D56CF0">
      <w:pPr>
        <w:rPr>
          <w:rFonts w:ascii="Calibri" w:hAnsi="Calibri" w:cs="Calibri"/>
          <w:b/>
          <w:sz w:val="20"/>
          <w:szCs w:val="20"/>
        </w:rPr>
      </w:pPr>
    </w:p>
    <w:p w14:paraId="10752CA7" w14:textId="77777777" w:rsidR="00064447" w:rsidRPr="00906FF9" w:rsidRDefault="00255816" w:rsidP="00D56CF0">
      <w:pPr>
        <w:rPr>
          <w:rFonts w:ascii="Calibri" w:hAnsi="Calibri" w:cs="Calibri"/>
          <w:b/>
          <w:sz w:val="20"/>
          <w:szCs w:val="20"/>
        </w:rPr>
      </w:pPr>
      <w:r w:rsidRPr="00906FF9">
        <w:rPr>
          <w:rFonts w:ascii="Calibri" w:hAnsi="Calibri" w:cs="Calibri"/>
          <w:b/>
          <w:sz w:val="20"/>
          <w:szCs w:val="20"/>
        </w:rPr>
        <w:t xml:space="preserve">I </w:t>
      </w:r>
      <w:r w:rsidR="00780DE5" w:rsidRPr="00906FF9">
        <w:rPr>
          <w:rFonts w:ascii="Calibri" w:hAnsi="Calibri" w:cs="Calibri"/>
          <w:b/>
          <w:sz w:val="20"/>
          <w:szCs w:val="20"/>
        </w:rPr>
        <w:t xml:space="preserve">hereby </w:t>
      </w:r>
      <w:r w:rsidRPr="00906FF9">
        <w:rPr>
          <w:rFonts w:ascii="Calibri" w:hAnsi="Calibri" w:cs="Calibri"/>
          <w:b/>
          <w:sz w:val="20"/>
          <w:szCs w:val="20"/>
        </w:rPr>
        <w:t>certify that I w</w:t>
      </w:r>
      <w:r w:rsidR="00780DE5" w:rsidRPr="00906FF9">
        <w:rPr>
          <w:rFonts w:ascii="Calibri" w:hAnsi="Calibri" w:cs="Calibri"/>
          <w:b/>
          <w:sz w:val="20"/>
          <w:szCs w:val="20"/>
        </w:rPr>
        <w:t>ish</w:t>
      </w:r>
      <w:r w:rsidRPr="00906FF9">
        <w:rPr>
          <w:rFonts w:ascii="Calibri" w:hAnsi="Calibri" w:cs="Calibri"/>
          <w:b/>
          <w:sz w:val="20"/>
          <w:szCs w:val="20"/>
        </w:rPr>
        <w:t xml:space="preserve"> to proceed with </w:t>
      </w:r>
      <w:r w:rsidR="006C7D4D">
        <w:rPr>
          <w:rFonts w:ascii="Calibri" w:hAnsi="Calibri" w:cs="Calibri"/>
          <w:b/>
          <w:sz w:val="20"/>
          <w:szCs w:val="20"/>
        </w:rPr>
        <w:t xml:space="preserve">the </w:t>
      </w:r>
      <w:r w:rsidR="00D67034">
        <w:rPr>
          <w:rFonts w:ascii="Calibri" w:hAnsi="Calibri" w:cs="Calibri"/>
          <w:b/>
          <w:sz w:val="20"/>
          <w:szCs w:val="20"/>
        </w:rPr>
        <w:t>A</w:t>
      </w:r>
      <w:r w:rsidRPr="00906FF9">
        <w:rPr>
          <w:rFonts w:ascii="Calibri" w:hAnsi="Calibri" w:cs="Calibri"/>
          <w:b/>
          <w:sz w:val="20"/>
          <w:szCs w:val="20"/>
        </w:rPr>
        <w:t xml:space="preserve">ccelerated </w:t>
      </w:r>
      <w:r w:rsidR="00D67034">
        <w:rPr>
          <w:rFonts w:ascii="Calibri" w:hAnsi="Calibri" w:cs="Calibri"/>
          <w:b/>
          <w:sz w:val="20"/>
          <w:szCs w:val="20"/>
        </w:rPr>
        <w:t>P</w:t>
      </w:r>
      <w:r w:rsidRPr="00906FF9">
        <w:rPr>
          <w:rFonts w:ascii="Calibri" w:hAnsi="Calibri" w:cs="Calibri"/>
          <w:b/>
          <w:sz w:val="20"/>
          <w:szCs w:val="20"/>
        </w:rPr>
        <w:t>ublication service for my</w:t>
      </w:r>
      <w:r w:rsidR="004C4783" w:rsidRPr="00906FF9">
        <w:rPr>
          <w:rFonts w:ascii="Calibri" w:hAnsi="Calibri" w:cs="Calibri"/>
          <w:b/>
          <w:sz w:val="20"/>
          <w:szCs w:val="20"/>
        </w:rPr>
        <w:t xml:space="preserve"> manuscript.</w:t>
      </w:r>
    </w:p>
    <w:p w14:paraId="7A3EB278" w14:textId="77777777" w:rsidR="00255816" w:rsidRPr="00906FF9" w:rsidRDefault="00255816" w:rsidP="00D56CF0">
      <w:pPr>
        <w:rPr>
          <w:rFonts w:ascii="Calibri" w:hAnsi="Calibri" w:cs="Calibri"/>
          <w:sz w:val="20"/>
          <w:szCs w:val="20"/>
        </w:rPr>
      </w:pPr>
    </w:p>
    <w:tbl>
      <w:tblPr>
        <w:tblW w:w="9108" w:type="dxa"/>
        <w:tblInd w:w="108" w:type="dxa"/>
        <w:tblBorders>
          <w:bottom w:val="dashed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308"/>
      </w:tblGrid>
      <w:tr w:rsidR="00255816" w:rsidRPr="00906FF9" w14:paraId="729A3841" w14:textId="77777777" w:rsidTr="000C5ADE">
        <w:trPr>
          <w:trHeight w:val="380"/>
        </w:trPr>
        <w:tc>
          <w:tcPr>
            <w:tcW w:w="1800" w:type="dxa"/>
            <w:shd w:val="clear" w:color="auto" w:fill="auto"/>
            <w:vAlign w:val="bottom"/>
          </w:tcPr>
          <w:p w14:paraId="5251A173" w14:textId="77777777" w:rsidR="00255816" w:rsidRPr="00906FF9" w:rsidRDefault="00780DE5" w:rsidP="00D56CF0">
            <w:pPr>
              <w:rPr>
                <w:rFonts w:ascii="Calibri" w:hAnsi="Calibri" w:cs="Calibri"/>
                <w:sz w:val="20"/>
                <w:szCs w:val="20"/>
              </w:rPr>
            </w:pPr>
            <w:r w:rsidRPr="00906FF9">
              <w:rPr>
                <w:rFonts w:ascii="Calibri" w:hAnsi="Calibri" w:cs="Calibri"/>
                <w:sz w:val="20"/>
                <w:szCs w:val="20"/>
              </w:rPr>
              <w:t>Name (printed)</w:t>
            </w:r>
          </w:p>
        </w:tc>
        <w:tc>
          <w:tcPr>
            <w:tcW w:w="7308" w:type="dxa"/>
            <w:tcBorders>
              <w:bottom w:val="dashed" w:sz="6" w:space="0" w:color="auto"/>
            </w:tcBorders>
            <w:shd w:val="clear" w:color="auto" w:fill="auto"/>
            <w:vAlign w:val="bottom"/>
          </w:tcPr>
          <w:p w14:paraId="20AB9C5C" w14:textId="77777777" w:rsidR="00255816" w:rsidRPr="00906FF9" w:rsidRDefault="00255816" w:rsidP="00D56C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5816" w:rsidRPr="00906FF9" w14:paraId="24D4D188" w14:textId="77777777" w:rsidTr="000C5ADE">
        <w:trPr>
          <w:trHeight w:val="404"/>
        </w:trPr>
        <w:tc>
          <w:tcPr>
            <w:tcW w:w="1800" w:type="dxa"/>
            <w:tcBorders>
              <w:bottom w:val="nil"/>
            </w:tcBorders>
            <w:shd w:val="clear" w:color="auto" w:fill="auto"/>
            <w:vAlign w:val="bottom"/>
          </w:tcPr>
          <w:p w14:paraId="216D16B8" w14:textId="77777777" w:rsidR="00255816" w:rsidRPr="00906FF9" w:rsidRDefault="00780DE5" w:rsidP="00D56CF0">
            <w:pPr>
              <w:rPr>
                <w:rFonts w:ascii="Calibri" w:hAnsi="Calibri" w:cs="Calibri"/>
                <w:sz w:val="20"/>
                <w:szCs w:val="20"/>
              </w:rPr>
            </w:pPr>
            <w:r w:rsidRPr="00906FF9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7308" w:type="dxa"/>
            <w:tcBorders>
              <w:top w:val="dashed" w:sz="6" w:space="0" w:color="auto"/>
              <w:bottom w:val="dashed" w:sz="6" w:space="0" w:color="auto"/>
            </w:tcBorders>
            <w:shd w:val="clear" w:color="auto" w:fill="auto"/>
            <w:vAlign w:val="bottom"/>
          </w:tcPr>
          <w:p w14:paraId="710D431E" w14:textId="77777777" w:rsidR="00255816" w:rsidRPr="00906FF9" w:rsidRDefault="00255816" w:rsidP="00D56C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5816" w:rsidRPr="00906FF9" w14:paraId="18657186" w14:textId="77777777" w:rsidTr="000C5ADE">
        <w:trPr>
          <w:trHeight w:val="404"/>
        </w:trPr>
        <w:tc>
          <w:tcPr>
            <w:tcW w:w="1800" w:type="dxa"/>
            <w:tcBorders>
              <w:bottom w:val="nil"/>
            </w:tcBorders>
            <w:shd w:val="clear" w:color="auto" w:fill="auto"/>
            <w:vAlign w:val="bottom"/>
          </w:tcPr>
          <w:p w14:paraId="13771D29" w14:textId="77777777" w:rsidR="00255816" w:rsidRPr="00906FF9" w:rsidRDefault="00780DE5" w:rsidP="00D56CF0">
            <w:pPr>
              <w:rPr>
                <w:rFonts w:ascii="Calibri" w:hAnsi="Calibri" w:cs="Calibri"/>
                <w:sz w:val="20"/>
                <w:szCs w:val="20"/>
              </w:rPr>
            </w:pPr>
            <w:r w:rsidRPr="00906FF9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7308" w:type="dxa"/>
            <w:tcBorders>
              <w:top w:val="dashed" w:sz="6" w:space="0" w:color="auto"/>
              <w:bottom w:val="dashed" w:sz="6" w:space="0" w:color="auto"/>
            </w:tcBorders>
            <w:shd w:val="clear" w:color="auto" w:fill="auto"/>
            <w:vAlign w:val="bottom"/>
          </w:tcPr>
          <w:p w14:paraId="5BA65DB3" w14:textId="77777777" w:rsidR="00255816" w:rsidRPr="00906FF9" w:rsidRDefault="00255816" w:rsidP="00D56C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C0DED3" w14:textId="77777777" w:rsidR="00FF2200" w:rsidRPr="00906FF9" w:rsidRDefault="00FF2200" w:rsidP="004E7C65">
      <w:pPr>
        <w:rPr>
          <w:rFonts w:ascii="Calibri" w:hAnsi="Calibri" w:cs="Calibri"/>
        </w:rPr>
      </w:pPr>
    </w:p>
    <w:sectPr w:rsidR="00FF2200" w:rsidRPr="00906FF9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AD9E3" w14:textId="77777777" w:rsidR="00D46CF2" w:rsidRDefault="00D46CF2">
      <w:r>
        <w:separator/>
      </w:r>
    </w:p>
  </w:endnote>
  <w:endnote w:type="continuationSeparator" w:id="0">
    <w:p w14:paraId="32178C1D" w14:textId="77777777" w:rsidR="00D46CF2" w:rsidRDefault="00D4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DF3E" w14:textId="05589238" w:rsidR="00383E41" w:rsidRDefault="00383E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E1349" wp14:editId="57CBFB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9041567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12D5E" w14:textId="00B63390" w:rsidR="00383E41" w:rsidRPr="00383E41" w:rsidRDefault="00383E41" w:rsidP="00383E4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83E4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E13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812D5E" w14:textId="00B63390" w:rsidR="00383E41" w:rsidRPr="00383E41" w:rsidRDefault="00383E41" w:rsidP="00383E4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83E4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9BDF" w14:textId="71EDD2FC" w:rsidR="00825322" w:rsidRPr="00E006EA" w:rsidRDefault="00383E41" w:rsidP="00E006EA">
    <w:pPr>
      <w:pStyle w:val="Footer"/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39E813" wp14:editId="24057A24">
              <wp:simplePos x="1143000" y="9144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59035882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BCC0C" w14:textId="049FE68B" w:rsidR="00383E41" w:rsidRPr="00383E41" w:rsidRDefault="00383E41" w:rsidP="00383E4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83E4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9E8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90BCC0C" w14:textId="049FE68B" w:rsidR="00383E41" w:rsidRPr="00383E41" w:rsidRDefault="00383E41" w:rsidP="00383E4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83E4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06EA" w:rsidRPr="00E006EA">
      <w:rPr>
        <w:rFonts w:ascii="Calibri" w:hAnsi="Calibri" w:cs="Calibri"/>
        <w:sz w:val="20"/>
        <w:szCs w:val="20"/>
      </w:rPr>
      <w:t xml:space="preserve">Please return the signed form to the Editor: EXPERT </w:t>
    </w:r>
    <w:r w:rsidR="00D613AF">
      <w:rPr>
        <w:rFonts w:ascii="Calibri" w:hAnsi="Calibri" w:cs="Calibri"/>
        <w:sz w:val="20"/>
        <w:szCs w:val="20"/>
      </w:rPr>
      <w:t>M</w:t>
    </w:r>
    <w:r w:rsidR="00E006EA" w:rsidRPr="00E006EA">
      <w:rPr>
        <w:rFonts w:ascii="Calibri" w:hAnsi="Calibri" w:cs="Calibri"/>
        <w:sz w:val="20"/>
        <w:szCs w:val="20"/>
      </w:rPr>
      <w:t xml:space="preserve">EDICINE - trading as Taylor &amp; Francis, 5 Howick Pl, London, SW1P 1WG; Tel: +44 (0)20 8371 6090; E-mail: </w:t>
    </w:r>
    <w:r w:rsidR="00BE4040">
      <w:rPr>
        <w:rFonts w:ascii="Calibri" w:hAnsi="Calibri" w:cs="Calibri"/>
        <w:sz w:val="20"/>
        <w:szCs w:val="20"/>
      </w:rPr>
      <w:t>thomas.york@tandf.co.uk</w:t>
    </w:r>
    <w:r w:rsidR="00E006EA" w:rsidRPr="00E006EA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44DD" w14:textId="6846E1B8" w:rsidR="00383E41" w:rsidRDefault="00383E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4E32D4" wp14:editId="1EFE2D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9618941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013C1" w14:textId="16627EF3" w:rsidR="00383E41" w:rsidRPr="00383E41" w:rsidRDefault="00383E41" w:rsidP="00383E4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83E4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E3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3E013C1" w14:textId="16627EF3" w:rsidR="00383E41" w:rsidRPr="00383E41" w:rsidRDefault="00383E41" w:rsidP="00383E4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83E4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5F38" w14:textId="77777777" w:rsidR="00D46CF2" w:rsidRDefault="00D46CF2">
      <w:r>
        <w:separator/>
      </w:r>
    </w:p>
  </w:footnote>
  <w:footnote w:type="continuationSeparator" w:id="0">
    <w:p w14:paraId="20788DEC" w14:textId="77777777" w:rsidR="00D46CF2" w:rsidRDefault="00D4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40F6" w14:textId="27DCA1B1" w:rsidR="00BD45FD" w:rsidRDefault="00D925FE" w:rsidP="004E7C65">
    <w:pPr>
      <w:pStyle w:val="Header"/>
      <w:rPr>
        <w:rFonts w:ascii="Frutiger 45 Light" w:hAnsi="Frutiger 45 Light"/>
      </w:rPr>
    </w:pPr>
    <w:r>
      <w:rPr>
        <w:rFonts w:ascii="Arial Narrow" w:hAnsi="Arial Narrow"/>
        <w:noProof/>
        <w:sz w:val="22"/>
      </w:rPr>
      <w:drawing>
        <wp:inline distT="0" distB="0" distL="0" distR="0" wp14:anchorId="3D89BB8E" wp14:editId="3870ED53">
          <wp:extent cx="1743075" cy="419100"/>
          <wp:effectExtent l="0" t="0" r="9525" b="0"/>
          <wp:docPr id="29794945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49457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D7F">
      <w:rPr>
        <w:rFonts w:ascii="Frutiger 45 Light" w:hAnsi="Frutiger 45 Light"/>
      </w:rPr>
      <w:tab/>
    </w:r>
    <w:r w:rsidR="002F2D7F">
      <w:rPr>
        <w:rFonts w:ascii="Frutiger 45 Light" w:hAnsi="Frutiger 45 Light"/>
      </w:rPr>
      <w:tab/>
    </w:r>
    <w:r w:rsidR="002F2D7F" w:rsidRPr="002002C3">
      <w:rPr>
        <w:rFonts w:ascii="Calibri" w:hAnsi="Calibri" w:cs="Calibri"/>
        <w:sz w:val="22"/>
        <w:szCs w:val="22"/>
      </w:rPr>
      <w:t xml:space="preserve">Version: </w:t>
    </w:r>
    <w:r w:rsidR="00C533CC">
      <w:rPr>
        <w:rFonts w:ascii="Calibri" w:hAnsi="Calibri" w:cs="Calibri"/>
        <w:sz w:val="22"/>
        <w:szCs w:val="22"/>
      </w:rPr>
      <w:t>17</w:t>
    </w:r>
    <w:r w:rsidR="00494D9E" w:rsidRPr="00494D9E">
      <w:rPr>
        <w:rFonts w:ascii="Calibri" w:hAnsi="Calibri" w:cs="Calibri"/>
        <w:sz w:val="22"/>
        <w:szCs w:val="22"/>
        <w:vertAlign w:val="superscript"/>
      </w:rPr>
      <w:t>th</w:t>
    </w:r>
    <w:r w:rsidR="00494D9E">
      <w:rPr>
        <w:rFonts w:ascii="Calibri" w:hAnsi="Calibri" w:cs="Calibri"/>
        <w:sz w:val="22"/>
        <w:szCs w:val="22"/>
      </w:rPr>
      <w:t xml:space="preserve"> April</w:t>
    </w:r>
    <w:r w:rsidR="00824E84">
      <w:rPr>
        <w:rFonts w:ascii="Calibri" w:hAnsi="Calibri" w:cs="Calibri"/>
        <w:sz w:val="22"/>
        <w:szCs w:val="22"/>
      </w:rPr>
      <w:t xml:space="preserve"> 202</w:t>
    </w:r>
    <w:r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50A1"/>
    <w:multiLevelType w:val="hybridMultilevel"/>
    <w:tmpl w:val="BB0A2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C06F2"/>
    <w:multiLevelType w:val="hybridMultilevel"/>
    <w:tmpl w:val="39443D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117C4"/>
    <w:multiLevelType w:val="hybridMultilevel"/>
    <w:tmpl w:val="D85CB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2239F"/>
    <w:multiLevelType w:val="hybridMultilevel"/>
    <w:tmpl w:val="7042EF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6521">
    <w:abstractNumId w:val="0"/>
  </w:num>
  <w:num w:numId="2" w16cid:durableId="1134567846">
    <w:abstractNumId w:val="2"/>
  </w:num>
  <w:num w:numId="3" w16cid:durableId="1713068895">
    <w:abstractNumId w:val="3"/>
  </w:num>
  <w:num w:numId="4" w16cid:durableId="160079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F7"/>
    <w:rsid w:val="000016CC"/>
    <w:rsid w:val="000356C0"/>
    <w:rsid w:val="00064447"/>
    <w:rsid w:val="000676EB"/>
    <w:rsid w:val="00073EE9"/>
    <w:rsid w:val="00075396"/>
    <w:rsid w:val="000A3749"/>
    <w:rsid w:val="000C5276"/>
    <w:rsid w:val="000C5ADE"/>
    <w:rsid w:val="000C7DBB"/>
    <w:rsid w:val="000F7761"/>
    <w:rsid w:val="00115E4F"/>
    <w:rsid w:val="00126B18"/>
    <w:rsid w:val="00140F82"/>
    <w:rsid w:val="00150DD5"/>
    <w:rsid w:val="001766EF"/>
    <w:rsid w:val="001971F7"/>
    <w:rsid w:val="001B5E28"/>
    <w:rsid w:val="001C297A"/>
    <w:rsid w:val="001E7EF1"/>
    <w:rsid w:val="002002C3"/>
    <w:rsid w:val="00200366"/>
    <w:rsid w:val="00217FF9"/>
    <w:rsid w:val="002325D1"/>
    <w:rsid w:val="002329AA"/>
    <w:rsid w:val="00244991"/>
    <w:rsid w:val="00246816"/>
    <w:rsid w:val="00255816"/>
    <w:rsid w:val="00257ACB"/>
    <w:rsid w:val="002711B7"/>
    <w:rsid w:val="00271B51"/>
    <w:rsid w:val="00272D14"/>
    <w:rsid w:val="002B2163"/>
    <w:rsid w:val="002B42F7"/>
    <w:rsid w:val="002F2A73"/>
    <w:rsid w:val="002F2D7F"/>
    <w:rsid w:val="002F4086"/>
    <w:rsid w:val="00307D28"/>
    <w:rsid w:val="00376A29"/>
    <w:rsid w:val="00377CE7"/>
    <w:rsid w:val="00382467"/>
    <w:rsid w:val="00383E41"/>
    <w:rsid w:val="00384289"/>
    <w:rsid w:val="003A5E22"/>
    <w:rsid w:val="003D409C"/>
    <w:rsid w:val="0040106C"/>
    <w:rsid w:val="00403B61"/>
    <w:rsid w:val="00406F7E"/>
    <w:rsid w:val="004102BF"/>
    <w:rsid w:val="00411E3B"/>
    <w:rsid w:val="00425AC8"/>
    <w:rsid w:val="004270B7"/>
    <w:rsid w:val="00430169"/>
    <w:rsid w:val="00461292"/>
    <w:rsid w:val="00464A1E"/>
    <w:rsid w:val="00464BCC"/>
    <w:rsid w:val="004730FB"/>
    <w:rsid w:val="00494D9E"/>
    <w:rsid w:val="004A1236"/>
    <w:rsid w:val="004B52B6"/>
    <w:rsid w:val="004C4783"/>
    <w:rsid w:val="004E7C65"/>
    <w:rsid w:val="004F4C5F"/>
    <w:rsid w:val="004F6429"/>
    <w:rsid w:val="00510173"/>
    <w:rsid w:val="00513CBA"/>
    <w:rsid w:val="00554CCE"/>
    <w:rsid w:val="00562DF7"/>
    <w:rsid w:val="005D06EC"/>
    <w:rsid w:val="005E7AD2"/>
    <w:rsid w:val="005F17DF"/>
    <w:rsid w:val="005F2CC4"/>
    <w:rsid w:val="006357AC"/>
    <w:rsid w:val="006443FF"/>
    <w:rsid w:val="00650D97"/>
    <w:rsid w:val="00676E75"/>
    <w:rsid w:val="00696196"/>
    <w:rsid w:val="006B0429"/>
    <w:rsid w:val="006C2BB1"/>
    <w:rsid w:val="006C7D4D"/>
    <w:rsid w:val="006E2B26"/>
    <w:rsid w:val="006F33A3"/>
    <w:rsid w:val="00714584"/>
    <w:rsid w:val="007509A8"/>
    <w:rsid w:val="00750A71"/>
    <w:rsid w:val="007552E7"/>
    <w:rsid w:val="00757084"/>
    <w:rsid w:val="00780224"/>
    <w:rsid w:val="00780DE5"/>
    <w:rsid w:val="00782727"/>
    <w:rsid w:val="00790F8E"/>
    <w:rsid w:val="007A1874"/>
    <w:rsid w:val="007D709F"/>
    <w:rsid w:val="007E0068"/>
    <w:rsid w:val="007E4791"/>
    <w:rsid w:val="00804762"/>
    <w:rsid w:val="00807A4F"/>
    <w:rsid w:val="00811410"/>
    <w:rsid w:val="00824D11"/>
    <w:rsid w:val="00824E84"/>
    <w:rsid w:val="00825322"/>
    <w:rsid w:val="008315B8"/>
    <w:rsid w:val="00835111"/>
    <w:rsid w:val="008613F1"/>
    <w:rsid w:val="008A5F47"/>
    <w:rsid w:val="008D688D"/>
    <w:rsid w:val="008E1732"/>
    <w:rsid w:val="00906F0A"/>
    <w:rsid w:val="00906FF9"/>
    <w:rsid w:val="00911315"/>
    <w:rsid w:val="009172DC"/>
    <w:rsid w:val="00933752"/>
    <w:rsid w:val="00937F8E"/>
    <w:rsid w:val="00952023"/>
    <w:rsid w:val="00953248"/>
    <w:rsid w:val="00963026"/>
    <w:rsid w:val="00975EBF"/>
    <w:rsid w:val="0098170C"/>
    <w:rsid w:val="00991996"/>
    <w:rsid w:val="009A4041"/>
    <w:rsid w:val="009B3C2B"/>
    <w:rsid w:val="009D017E"/>
    <w:rsid w:val="009D769A"/>
    <w:rsid w:val="009F25EA"/>
    <w:rsid w:val="009F69C2"/>
    <w:rsid w:val="00A03F7D"/>
    <w:rsid w:val="00A04A97"/>
    <w:rsid w:val="00A055EF"/>
    <w:rsid w:val="00A106BE"/>
    <w:rsid w:val="00A20083"/>
    <w:rsid w:val="00A26DAB"/>
    <w:rsid w:val="00A279E0"/>
    <w:rsid w:val="00A40FAF"/>
    <w:rsid w:val="00AA3B9F"/>
    <w:rsid w:val="00AA74B4"/>
    <w:rsid w:val="00AB7512"/>
    <w:rsid w:val="00AC44E8"/>
    <w:rsid w:val="00AD669B"/>
    <w:rsid w:val="00AD6E12"/>
    <w:rsid w:val="00B23B52"/>
    <w:rsid w:val="00B27B6C"/>
    <w:rsid w:val="00B362C1"/>
    <w:rsid w:val="00BB6654"/>
    <w:rsid w:val="00BD45FD"/>
    <w:rsid w:val="00BE4040"/>
    <w:rsid w:val="00BF7804"/>
    <w:rsid w:val="00C060A3"/>
    <w:rsid w:val="00C12570"/>
    <w:rsid w:val="00C12A3F"/>
    <w:rsid w:val="00C373D3"/>
    <w:rsid w:val="00C50FF0"/>
    <w:rsid w:val="00C533CC"/>
    <w:rsid w:val="00C557DE"/>
    <w:rsid w:val="00C6374F"/>
    <w:rsid w:val="00C6491F"/>
    <w:rsid w:val="00C76F17"/>
    <w:rsid w:val="00C90644"/>
    <w:rsid w:val="00C91747"/>
    <w:rsid w:val="00C96592"/>
    <w:rsid w:val="00CB3E61"/>
    <w:rsid w:val="00CD0462"/>
    <w:rsid w:val="00CF6DAE"/>
    <w:rsid w:val="00D14350"/>
    <w:rsid w:val="00D1789B"/>
    <w:rsid w:val="00D46CF2"/>
    <w:rsid w:val="00D56CF0"/>
    <w:rsid w:val="00D613AF"/>
    <w:rsid w:val="00D66A39"/>
    <w:rsid w:val="00D67034"/>
    <w:rsid w:val="00D925FE"/>
    <w:rsid w:val="00D92DD9"/>
    <w:rsid w:val="00D9398B"/>
    <w:rsid w:val="00DB45D9"/>
    <w:rsid w:val="00DD084A"/>
    <w:rsid w:val="00DD5845"/>
    <w:rsid w:val="00DF1ADF"/>
    <w:rsid w:val="00DF6BF7"/>
    <w:rsid w:val="00E006EA"/>
    <w:rsid w:val="00E15ACD"/>
    <w:rsid w:val="00E23FCE"/>
    <w:rsid w:val="00E27A65"/>
    <w:rsid w:val="00E33574"/>
    <w:rsid w:val="00E60E77"/>
    <w:rsid w:val="00E93351"/>
    <w:rsid w:val="00E95193"/>
    <w:rsid w:val="00EC041A"/>
    <w:rsid w:val="00EC0C3D"/>
    <w:rsid w:val="00EC762A"/>
    <w:rsid w:val="00EC7EAC"/>
    <w:rsid w:val="00ED4889"/>
    <w:rsid w:val="00ED60C6"/>
    <w:rsid w:val="00EE280E"/>
    <w:rsid w:val="00EE3115"/>
    <w:rsid w:val="00EF1FD7"/>
    <w:rsid w:val="00EF57B8"/>
    <w:rsid w:val="00F17970"/>
    <w:rsid w:val="00F33906"/>
    <w:rsid w:val="00F33E99"/>
    <w:rsid w:val="00F40F49"/>
    <w:rsid w:val="00F4338A"/>
    <w:rsid w:val="00F526E5"/>
    <w:rsid w:val="00F74A11"/>
    <w:rsid w:val="00F82C24"/>
    <w:rsid w:val="00FA71CA"/>
    <w:rsid w:val="00FA79F1"/>
    <w:rsid w:val="00FB666A"/>
    <w:rsid w:val="00FC4A17"/>
    <w:rsid w:val="00FC585E"/>
    <w:rsid w:val="00FD6BFA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A847E"/>
  <w15:chartTrackingRefBased/>
  <w15:docId w15:val="{B4642415-380E-493B-AFE2-CBDBD77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75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58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NewRomanPS" w:hAnsi="TimesNewRomanPS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25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57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7DE"/>
    <w:pPr>
      <w:tabs>
        <w:tab w:val="center" w:pos="4320"/>
        <w:tab w:val="right" w:pos="8640"/>
      </w:tabs>
    </w:pPr>
  </w:style>
  <w:style w:type="character" w:styleId="Hyperlink">
    <w:name w:val="Hyperlink"/>
    <w:rsid w:val="00991996"/>
    <w:rPr>
      <w:color w:val="0000FF"/>
      <w:u w:val="single"/>
    </w:rPr>
  </w:style>
  <w:style w:type="paragraph" w:styleId="BalloonText">
    <w:name w:val="Balloon Text"/>
    <w:basedOn w:val="Normal"/>
    <w:semiHidden/>
    <w:rsid w:val="005F17D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933752"/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933752"/>
    <w:rPr>
      <w:b/>
      <w:bCs/>
    </w:rPr>
  </w:style>
  <w:style w:type="paragraph" w:styleId="ListParagraph">
    <w:name w:val="List Paragraph"/>
    <w:basedOn w:val="Normal"/>
    <w:uiPriority w:val="34"/>
    <w:qFormat/>
    <w:rsid w:val="00AA3B9F"/>
    <w:pPr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AA3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fcd69-eb1d-4ac7-b4ce-23f0e5fca848">
      <Terms xmlns="http://schemas.microsoft.com/office/infopath/2007/PartnerControls"/>
    </lcf76f155ced4ddcb4097134ff3c332f>
    <TaxCatchAll xmlns="28128d31-7bbb-48ec-a61c-32f30f7651e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A11AB0A81D5459B90CBEFC790C1AC" ma:contentTypeVersion="15" ma:contentTypeDescription="Create a new document." ma:contentTypeScope="" ma:versionID="0da6c8f68ca66c5b507f821761ee2f26">
  <xsd:schema xmlns:xsd="http://www.w3.org/2001/XMLSchema" xmlns:xs="http://www.w3.org/2001/XMLSchema" xmlns:p="http://schemas.microsoft.com/office/2006/metadata/properties" xmlns:ns2="3f4fcd69-eb1d-4ac7-b4ce-23f0e5fca848" xmlns:ns3="28128d31-7bbb-48ec-a61c-32f30f7651e0" targetNamespace="http://schemas.microsoft.com/office/2006/metadata/properties" ma:root="true" ma:fieldsID="eff0fad8976bd777e742b6ff0ecbafb3" ns2:_="" ns3:_="">
    <xsd:import namespace="3f4fcd69-eb1d-4ac7-b4ce-23f0e5fca848"/>
    <xsd:import namespace="28128d31-7bbb-48ec-a61c-32f30f76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fcd69-eb1d-4ac7-b4ce-23f0e5fca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28d31-7bbb-48ec-a61c-32f30f7651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d77262-2641-4cf2-ad23-7f63c8c696aa}" ma:internalName="TaxCatchAll" ma:showField="CatchAllData" ma:web="28128d31-7bbb-48ec-a61c-32f30f76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B6743-333C-4882-B5CD-5D5DB3A47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2031-3451-4F7A-B124-96AFED51EA33}">
  <ds:schemaRefs>
    <ds:schemaRef ds:uri="28128d31-7bbb-48ec-a61c-32f30f7651e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fcd69-eb1d-4ac7-b4ce-23f0e5fca8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75E316-D361-4535-A8D0-75474AC171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06C616-D77A-4CFD-BF37-24BFE39D8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fcd69-eb1d-4ac7-b4ce-23f0e5fca848"/>
    <ds:schemaRef ds:uri="28128d31-7bbb-48ec-a61c-32f30f76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Medicine Ltd will provide fast-track publication of our manuscript by providing an accelerated publication service</vt:lpstr>
    </vt:vector>
  </TitlesOfParts>
  <Company>fsg</Company>
  <LinksUpToDate>false</LinksUpToDate>
  <CharactersWithSpaces>2035</CharactersWithSpaces>
  <SharedDoc>false</SharedDoc>
  <HLinks>
    <vt:vector size="6" baseType="variant"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mailto:j.walker@futuremedicine.com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Medicine Ltd will provide fast-track publication of our manuscript by providing an accelerated publication service</dc:title>
  <dc:subject/>
  <dc:creator>c.forde</dc:creator>
  <cp:keywords/>
  <cp:lastModifiedBy>York, Thomas</cp:lastModifiedBy>
  <cp:revision>12</cp:revision>
  <cp:lastPrinted>2014-11-25T15:21:00Z</cp:lastPrinted>
  <dcterms:created xsi:type="dcterms:W3CDTF">2024-04-17T14:30:00Z</dcterms:created>
  <dcterms:modified xsi:type="dcterms:W3CDTF">2024-05-24T11:39:00Z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Dormer</vt:lpwstr>
  </property>
  <property fmtid="{D5CDD505-2E9C-101B-9397-08002B2CF9AE}" pid="3" name="Order">
    <vt:lpwstr>318400.000000000</vt:lpwstr>
  </property>
  <property fmtid="{D5CDD505-2E9C-101B-9397-08002B2CF9AE}" pid="4" name="display_urn:schemas-microsoft-com:office:office#Author">
    <vt:lpwstr>Laura Dormer</vt:lpwstr>
  </property>
  <property fmtid="{D5CDD505-2E9C-101B-9397-08002B2CF9AE}" pid="5" name="ContentTypeId">
    <vt:lpwstr>0x010100D02A11AB0A81D5459B90CBEFC790C1AC</vt:lpwstr>
  </property>
  <property fmtid="{D5CDD505-2E9C-101B-9397-08002B2CF9AE}" pid="6" name="ClassificationContentMarkingFooterShapeIds">
    <vt:lpwstr>ab4c47d,4b6141f,56f71eea</vt:lpwstr>
  </property>
  <property fmtid="{D5CDD505-2E9C-101B-9397-08002B2CF9AE}" pid="7" name="ClassificationContentMarkingFooterFontProps">
    <vt:lpwstr>#0078d7,9,Rockwell</vt:lpwstr>
  </property>
  <property fmtid="{D5CDD505-2E9C-101B-9397-08002B2CF9AE}" pid="8" name="ClassificationContentMarkingFooterText">
    <vt:lpwstr>Information Classification: General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etDate">
    <vt:lpwstr>2024-04-17T14:30:53Z</vt:lpwstr>
  </property>
  <property fmtid="{D5CDD505-2E9C-101B-9397-08002B2CF9AE}" pid="11" name="MSIP_Label_2bbab825-a111-45e4-86a1-18cee0005896_Method">
    <vt:lpwstr>Standard</vt:lpwstr>
  </property>
  <property fmtid="{D5CDD505-2E9C-101B-9397-08002B2CF9AE}" pid="12" name="MSIP_Label_2bbab825-a111-45e4-86a1-18cee0005896_Name">
    <vt:lpwstr>2bbab825-a111-45e4-86a1-18cee0005896</vt:lpwstr>
  </property>
  <property fmtid="{D5CDD505-2E9C-101B-9397-08002B2CF9AE}" pid="13" name="MSIP_Label_2bbab825-a111-45e4-86a1-18cee0005896_SiteId">
    <vt:lpwstr>2567d566-604c-408a-8a60-55d0dc9d9d6b</vt:lpwstr>
  </property>
  <property fmtid="{D5CDD505-2E9C-101B-9397-08002B2CF9AE}" pid="14" name="MSIP_Label_2bbab825-a111-45e4-86a1-18cee0005896_ActionId">
    <vt:lpwstr>e599d336-9a19-41b9-9aa1-65b1247b3ef5</vt:lpwstr>
  </property>
  <property fmtid="{D5CDD505-2E9C-101B-9397-08002B2CF9AE}" pid="15" name="MSIP_Label_2bbab825-a111-45e4-86a1-18cee0005896_ContentBits">
    <vt:lpwstr>2</vt:lpwstr>
  </property>
  <property fmtid="{D5CDD505-2E9C-101B-9397-08002B2CF9AE}" pid="16" name="MediaServiceImageTags">
    <vt:lpwstr/>
  </property>
</Properties>
</file>